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  <w:r w:rsidRPr="006C7418">
        <w:rPr>
          <w:rFonts w:ascii="Times New Roman" w:hAnsi="Times New Roman"/>
          <w:snapToGrid w:val="0"/>
          <w:color w:val="000000"/>
          <w:sz w:val="20"/>
          <w:szCs w:val="20"/>
        </w:rPr>
        <w:t>Приложение № 1</w:t>
      </w:r>
    </w:p>
    <w:p w:rsidR="006C7418" w:rsidRP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  <w:r w:rsidRPr="006C7418">
        <w:rPr>
          <w:rFonts w:ascii="Times New Roman" w:hAnsi="Times New Roman"/>
          <w:snapToGrid w:val="0"/>
          <w:color w:val="000000"/>
          <w:sz w:val="20"/>
          <w:szCs w:val="20"/>
        </w:rPr>
        <w:t xml:space="preserve"> к Документации</w:t>
      </w:r>
    </w:p>
    <w:p w:rsidR="006C7418" w:rsidRP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</w:p>
    <w:p w:rsidR="00457BFA" w:rsidRPr="006C7418" w:rsidRDefault="00457BFA" w:rsidP="006C7418">
      <w:pPr>
        <w:spacing w:after="0" w:line="36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snapToGrid w:val="0"/>
          <w:color w:val="000000"/>
          <w:sz w:val="28"/>
          <w:szCs w:val="28"/>
        </w:rPr>
        <w:t>ТЕХНИЧЕСКОЕ ЗАДАНИЕ</w:t>
      </w:r>
    </w:p>
    <w:p w:rsidR="00457BFA" w:rsidRPr="006C7418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на проведение аудита </w:t>
      </w:r>
    </w:p>
    <w:p w:rsidR="00457BFA" w:rsidRPr="006C7418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Автономной некоммерческой организации «Фонд защиты вкладчиков» </w:t>
      </w:r>
    </w:p>
    <w:p w:rsidR="00457BFA" w:rsidRPr="006C7418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877F72">
        <w:rPr>
          <w:rFonts w:ascii="Times New Roman" w:hAnsi="Times New Roman"/>
          <w:b/>
          <w:color w:val="000000"/>
          <w:sz w:val="28"/>
          <w:szCs w:val="28"/>
        </w:rPr>
        <w:t>1</w:t>
      </w: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57BFA" w:rsidRPr="006C7418" w:rsidRDefault="00457BFA" w:rsidP="00E504CE">
      <w:pPr>
        <w:pStyle w:val="a3"/>
        <w:numPr>
          <w:ilvl w:val="0"/>
          <w:numId w:val="9"/>
        </w:numPr>
        <w:tabs>
          <w:tab w:val="left" w:pos="567"/>
        </w:tabs>
        <w:spacing w:after="0" w:line="360" w:lineRule="auto"/>
        <w:ind w:left="0" w:firstLine="36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Наименование оказываемых Услуг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- проведение Аудита Бухгалтерской (финансовой) отчетности Автономной некоммерческой организации «Фонд защиты вк</w:t>
      </w:r>
      <w:r w:rsidR="00877F72">
        <w:rPr>
          <w:rFonts w:ascii="Times New Roman" w:hAnsi="Times New Roman"/>
          <w:color w:val="000000"/>
          <w:sz w:val="28"/>
          <w:szCs w:val="28"/>
        </w:rPr>
        <w:t>ладчиков» (далее – Фонд) за 2021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год.</w:t>
      </w:r>
    </w:p>
    <w:p w:rsidR="00457BFA" w:rsidRPr="006C7418" w:rsidRDefault="00457BFA" w:rsidP="00E504CE">
      <w:pPr>
        <w:pStyle w:val="a3"/>
        <w:numPr>
          <w:ilvl w:val="0"/>
          <w:numId w:val="9"/>
        </w:numPr>
        <w:tabs>
          <w:tab w:val="left" w:pos="567"/>
        </w:tabs>
        <w:spacing w:after="0" w:line="360" w:lineRule="auto"/>
        <w:ind w:left="142" w:firstLine="284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Объем оказываемых Услуг</w:t>
      </w:r>
      <w:r w:rsidRPr="006C7418">
        <w:rPr>
          <w:rFonts w:ascii="Times New Roman" w:hAnsi="Times New Roman"/>
          <w:color w:val="000000"/>
          <w:sz w:val="28"/>
          <w:szCs w:val="28"/>
        </w:rPr>
        <w:t>:</w:t>
      </w:r>
      <w:r w:rsidRPr="006C741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аудит Бухгалтерской (финансовой) отчетности Фонда</w:t>
      </w:r>
      <w:r w:rsidRPr="006C7418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877F72">
        <w:rPr>
          <w:rFonts w:ascii="Times New Roman" w:hAnsi="Times New Roman"/>
          <w:color w:val="000000"/>
          <w:sz w:val="28"/>
          <w:szCs w:val="28"/>
        </w:rPr>
        <w:t>за 2021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год.</w:t>
      </w:r>
    </w:p>
    <w:p w:rsidR="00457BFA" w:rsidRPr="006C7418" w:rsidRDefault="00457BFA" w:rsidP="006C7418">
      <w:pPr>
        <w:numPr>
          <w:ilvl w:val="0"/>
          <w:numId w:val="9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Место оказания Услуг </w:t>
      </w:r>
      <w:r w:rsidRPr="006C7418">
        <w:rPr>
          <w:rFonts w:ascii="Times New Roman" w:hAnsi="Times New Roman"/>
          <w:color w:val="000000"/>
          <w:sz w:val="28"/>
          <w:szCs w:val="28"/>
        </w:rPr>
        <w:t>– г. Симферополь</w:t>
      </w:r>
      <w:r w:rsidR="00B9429F" w:rsidRPr="006C7418">
        <w:rPr>
          <w:rFonts w:ascii="Times New Roman" w:hAnsi="Times New Roman"/>
          <w:color w:val="000000"/>
          <w:sz w:val="28"/>
          <w:szCs w:val="28"/>
        </w:rPr>
        <w:t>.</w:t>
      </w:r>
    </w:p>
    <w:p w:rsidR="00457BFA" w:rsidRPr="00E504CE" w:rsidRDefault="00457BFA" w:rsidP="00E504CE">
      <w:pPr>
        <w:pStyle w:val="a3"/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E504CE">
        <w:rPr>
          <w:rFonts w:ascii="Times New Roman" w:hAnsi="Times New Roman"/>
          <w:b/>
          <w:color w:val="000000"/>
          <w:sz w:val="28"/>
          <w:szCs w:val="28"/>
        </w:rPr>
        <w:t>Сроки (периоды) оказания Услуг:</w:t>
      </w:r>
      <w:r w:rsidRPr="00E504CE">
        <w:rPr>
          <w:rFonts w:ascii="Times New Roman" w:hAnsi="Times New Roman"/>
          <w:color w:val="000000"/>
          <w:sz w:val="28"/>
          <w:szCs w:val="28"/>
        </w:rPr>
        <w:t xml:space="preserve"> не более 25 календарных дней со дня начала проведения Аудита (днем начала проведения Аудита считается следующий </w:t>
      </w:r>
      <w:r w:rsidR="00C97018" w:rsidRPr="00E504CE">
        <w:rPr>
          <w:rFonts w:ascii="Times New Roman" w:hAnsi="Times New Roman"/>
          <w:color w:val="000000"/>
          <w:sz w:val="28"/>
          <w:szCs w:val="28"/>
        </w:rPr>
        <w:t xml:space="preserve">рабочий день </w:t>
      </w:r>
      <w:r w:rsidRPr="00E504CE">
        <w:rPr>
          <w:rFonts w:ascii="Times New Roman" w:hAnsi="Times New Roman"/>
          <w:color w:val="000000"/>
          <w:sz w:val="28"/>
          <w:szCs w:val="28"/>
        </w:rPr>
        <w:t xml:space="preserve">после осуществления оплаты в размере 50% от общей стоимости Услуг) - Аудит за весь период.   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Указанные сроки включают предоставление</w:t>
      </w:r>
      <w:r w:rsidR="00C97018" w:rsidRPr="006C7418">
        <w:rPr>
          <w:rFonts w:ascii="Times New Roman" w:hAnsi="Times New Roman"/>
          <w:color w:val="000000"/>
          <w:sz w:val="28"/>
          <w:szCs w:val="28"/>
        </w:rPr>
        <w:t xml:space="preserve"> Заказчику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Аудиторского заключения и пояснительной записки за указанный период</w:t>
      </w:r>
      <w:r w:rsidRPr="006C7418">
        <w:rPr>
          <w:rFonts w:ascii="Times New Roman" w:hAnsi="Times New Roman"/>
          <w:i/>
          <w:color w:val="000000"/>
          <w:sz w:val="28"/>
          <w:szCs w:val="28"/>
        </w:rPr>
        <w:t>.</w:t>
      </w:r>
    </w:p>
    <w:p w:rsidR="00457BFA" w:rsidRPr="006C7418" w:rsidRDefault="00814E51" w:rsidP="00E504CE">
      <w:pPr>
        <w:pStyle w:val="a3"/>
        <w:numPr>
          <w:ilvl w:val="0"/>
          <w:numId w:val="9"/>
        </w:numPr>
        <w:tabs>
          <w:tab w:val="left" w:pos="0"/>
          <w:tab w:val="left" w:pos="360"/>
        </w:tabs>
        <w:spacing w:after="0" w:line="360" w:lineRule="auto"/>
        <w:ind w:left="0"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Цели аудита: </w:t>
      </w:r>
      <w:r w:rsidRPr="00814E51">
        <w:rPr>
          <w:rFonts w:ascii="Times New Roman" w:hAnsi="Times New Roman"/>
          <w:color w:val="000000"/>
          <w:sz w:val="28"/>
          <w:szCs w:val="28"/>
        </w:rPr>
        <w:t>получение достаточной уверенности в том, что бухгалтерская (финансовая) отчетность Фонда в целом не содержит существенных искажений вследствие недобросовестных действий или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gramStart"/>
      <w:r w:rsidRPr="007021EF">
        <w:rPr>
          <w:rFonts w:ascii="Times New Roman" w:hAnsi="Times New Roman"/>
          <w:color w:val="000000"/>
          <w:sz w:val="28"/>
          <w:szCs w:val="28"/>
        </w:rPr>
        <w:t>ошибок,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57BFA"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93A47" w:rsidRPr="006C7418">
        <w:rPr>
          <w:rFonts w:ascii="Times New Roman" w:hAnsi="Times New Roman"/>
          <w:color w:val="000000"/>
          <w:sz w:val="28"/>
          <w:szCs w:val="28"/>
        </w:rPr>
        <w:t>получение</w:t>
      </w:r>
      <w:proofErr w:type="gramEnd"/>
      <w:r w:rsidR="00E93A47" w:rsidRPr="006C7418">
        <w:rPr>
          <w:rFonts w:ascii="Times New Roman" w:hAnsi="Times New Roman"/>
          <w:color w:val="000000"/>
          <w:sz w:val="28"/>
          <w:szCs w:val="28"/>
        </w:rPr>
        <w:t xml:space="preserve"> аудиторского заключения</w:t>
      </w:r>
      <w:r w:rsidR="00877F72">
        <w:rPr>
          <w:rFonts w:ascii="Times New Roman" w:hAnsi="Times New Roman"/>
          <w:color w:val="000000"/>
          <w:sz w:val="28"/>
          <w:szCs w:val="28"/>
        </w:rPr>
        <w:t xml:space="preserve"> и пояснительной записки за 2021</w:t>
      </w:r>
      <w:r w:rsidR="00E93A47" w:rsidRPr="006C7418">
        <w:rPr>
          <w:rFonts w:ascii="Times New Roman" w:hAnsi="Times New Roman"/>
          <w:color w:val="000000"/>
          <w:sz w:val="28"/>
          <w:szCs w:val="28"/>
        </w:rPr>
        <w:t xml:space="preserve"> год (далее по тексту – аудиторское заключение), в котором выражено мнение о том, действительно ли бухгалтерская</w:t>
      </w:r>
      <w:r w:rsidR="00877F72">
        <w:rPr>
          <w:rFonts w:ascii="Times New Roman" w:hAnsi="Times New Roman"/>
          <w:color w:val="000000"/>
          <w:sz w:val="28"/>
          <w:szCs w:val="28"/>
        </w:rPr>
        <w:t xml:space="preserve"> (финансовая) отчетность за 2021</w:t>
      </w:r>
      <w:r w:rsidR="00E93A47" w:rsidRPr="006C7418">
        <w:rPr>
          <w:rFonts w:ascii="Times New Roman" w:hAnsi="Times New Roman"/>
          <w:color w:val="000000"/>
          <w:sz w:val="28"/>
          <w:szCs w:val="28"/>
        </w:rPr>
        <w:t xml:space="preserve"> год подготовлена во всех существенных аспектах в соответствии с правилами составления бухгалтерской (финансовой) отчетности, установленными в Российской Федерации. </w:t>
      </w:r>
    </w:p>
    <w:p w:rsidR="00457BFA" w:rsidRPr="006C7418" w:rsidRDefault="00457BFA" w:rsidP="006C7418">
      <w:pPr>
        <w:numPr>
          <w:ilvl w:val="0"/>
          <w:numId w:val="9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Задачи проведения Услуг:</w:t>
      </w:r>
    </w:p>
    <w:p w:rsidR="00457BFA" w:rsidRPr="006C7418" w:rsidRDefault="00953554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D6BD2">
        <w:rPr>
          <w:rFonts w:ascii="Times New Roman" w:hAnsi="Times New Roman"/>
          <w:color w:val="000000"/>
          <w:sz w:val="28"/>
          <w:szCs w:val="28"/>
        </w:rPr>
        <w:t xml:space="preserve">- получение </w:t>
      </w:r>
      <w:r w:rsidR="00E93A47" w:rsidRPr="005D6BD2">
        <w:rPr>
          <w:rFonts w:ascii="Times New Roman" w:hAnsi="Times New Roman"/>
          <w:color w:val="000000"/>
          <w:sz w:val="28"/>
          <w:szCs w:val="28"/>
        </w:rPr>
        <w:t xml:space="preserve">достаточной </w:t>
      </w:r>
      <w:r w:rsidR="00457BFA" w:rsidRPr="005D6BD2">
        <w:rPr>
          <w:rFonts w:ascii="Times New Roman" w:hAnsi="Times New Roman"/>
          <w:color w:val="000000"/>
          <w:sz w:val="28"/>
          <w:szCs w:val="28"/>
        </w:rPr>
        <w:t xml:space="preserve">уверенности в том, что бухгалтерская (финансовая) отчетность </w:t>
      </w:r>
      <w:r w:rsidR="00877F72" w:rsidRPr="005D6BD2">
        <w:rPr>
          <w:rFonts w:ascii="Times New Roman" w:hAnsi="Times New Roman"/>
          <w:color w:val="000000"/>
          <w:sz w:val="28"/>
          <w:szCs w:val="28"/>
        </w:rPr>
        <w:t>за 2021</w:t>
      </w:r>
      <w:r w:rsidR="00E93A47" w:rsidRPr="005D6BD2">
        <w:rPr>
          <w:rFonts w:ascii="Times New Roman" w:hAnsi="Times New Roman"/>
          <w:color w:val="000000"/>
          <w:sz w:val="28"/>
          <w:szCs w:val="28"/>
        </w:rPr>
        <w:t xml:space="preserve"> год </w:t>
      </w:r>
      <w:r w:rsidR="00457BFA" w:rsidRPr="005D6BD2">
        <w:rPr>
          <w:rFonts w:ascii="Times New Roman" w:hAnsi="Times New Roman"/>
          <w:color w:val="000000"/>
          <w:sz w:val="28"/>
          <w:szCs w:val="28"/>
        </w:rPr>
        <w:t>в целом не содержит существенных</w:t>
      </w:r>
      <w:r w:rsidR="00457BFA" w:rsidRPr="006C7418">
        <w:rPr>
          <w:rFonts w:ascii="Times New Roman" w:hAnsi="Times New Roman"/>
          <w:color w:val="000000"/>
          <w:sz w:val="28"/>
          <w:szCs w:val="28"/>
        </w:rPr>
        <w:t xml:space="preserve"> искажений вследствие недобросовестных действий или ошибок, проведение проверки достоверности показателей Бухгалтерской (финансовой) отчетности Заказчика в соответствии с применимыми в Российской Федерации правилами</w:t>
      </w:r>
      <w:r w:rsidR="00E93A47"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57BFA" w:rsidRPr="006C7418">
        <w:rPr>
          <w:rFonts w:ascii="Times New Roman" w:hAnsi="Times New Roman"/>
          <w:color w:val="000000"/>
          <w:sz w:val="28"/>
          <w:szCs w:val="28"/>
        </w:rPr>
        <w:t>составления бухгалтерской отчетности;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lastRenderedPageBreak/>
        <w:t>- анализ учетной политики и локально-нормативных актов организации на соответствие действующему законодательству Российской Федерации;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- правильность, своевременность и достоверность отражения хозяйственных операций, определение полноты отражения информации об имуществе и обязательствах в бухгалтерском учете Заказчика, выявление отклонений показателей, имеющих существенное значение в Бухгалтерской (финансовой) отчетности;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- проверка целевого использования денежных средств (соответствие расходов денежных средств ранее утвержденным сметам и планам, запланированным показателям и установленным ограничениям);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- проверка правильности ведения раздельного учета целевой и предпринимательской    деятельности Фонда; 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- проверка правильности и полноты оформления первичных документов по операциям, подтверждающим факт совершения хозяйственных операций, связанных с расходованием денежных средств, активов, имущества;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- соответствие налогообложения деятельности Фонда действующему законодательству, полнота и правильность определения налоговых обязательств, своевременность и полнота </w:t>
      </w:r>
      <w:proofErr w:type="gramStart"/>
      <w:r w:rsidRPr="006C7418">
        <w:rPr>
          <w:rFonts w:ascii="Times New Roman" w:hAnsi="Times New Roman"/>
          <w:color w:val="000000"/>
          <w:sz w:val="28"/>
          <w:szCs w:val="28"/>
        </w:rPr>
        <w:t>проведения  расчетов</w:t>
      </w:r>
      <w:proofErr w:type="gramEnd"/>
      <w:r w:rsidRPr="006C7418">
        <w:rPr>
          <w:rFonts w:ascii="Times New Roman" w:hAnsi="Times New Roman"/>
          <w:color w:val="000000"/>
          <w:sz w:val="28"/>
          <w:szCs w:val="28"/>
        </w:rPr>
        <w:t xml:space="preserve"> с бюджетом, в том числе по налогу на добавленную стоимость, налогу на имущество организаций, транспортному налогу;</w:t>
      </w:r>
    </w:p>
    <w:p w:rsidR="00457BFA" w:rsidRPr="006C7418" w:rsidRDefault="00457BFA" w:rsidP="006C7418">
      <w:pPr>
        <w:tabs>
          <w:tab w:val="left" w:pos="360"/>
        </w:tabs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- проверка бухгалтерского учета операций по управлению имущественным комплексом ПАО </w:t>
      </w:r>
      <w:proofErr w:type="gramStart"/>
      <w:r w:rsidRPr="006C7418">
        <w:rPr>
          <w:rFonts w:ascii="Times New Roman" w:hAnsi="Times New Roman"/>
          <w:color w:val="000000"/>
          <w:sz w:val="28"/>
          <w:szCs w:val="28"/>
        </w:rPr>
        <w:t>КБ  «</w:t>
      </w:r>
      <w:proofErr w:type="gramEnd"/>
      <w:r w:rsidRPr="006C7418">
        <w:rPr>
          <w:rFonts w:ascii="Times New Roman" w:hAnsi="Times New Roman"/>
          <w:color w:val="000000"/>
          <w:sz w:val="28"/>
          <w:szCs w:val="28"/>
        </w:rPr>
        <w:t>ПРИВАТБАНК», АО «ОЩАДБАНК», а также операций, отраженных в рамках доверительного управления акциями;</w:t>
      </w:r>
    </w:p>
    <w:p w:rsidR="00457BFA" w:rsidRPr="006C7418" w:rsidRDefault="00457BFA" w:rsidP="006C7418">
      <w:pPr>
        <w:tabs>
          <w:tab w:val="left" w:pos="360"/>
        </w:tabs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- проверка правильности учета операций по управлению правами (требований);</w:t>
      </w:r>
    </w:p>
    <w:p w:rsid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- проверка соблюдения принципов бухгалтерского учета и методологии отражения хозяйственных операций на счетах бухгалтерского учета и в налоговых учетных регистрах;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 проверка соблюдения установленного порядка формирования показателей Бухгалтерской (финансовой) отчетности и налоговых деклараций по соответствующим налогам, в том числе:</w:t>
      </w:r>
    </w:p>
    <w:p w:rsidR="00457BFA" w:rsidRPr="006C7418" w:rsidRDefault="00457BFA" w:rsidP="006C7418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баланс; </w:t>
      </w:r>
    </w:p>
    <w:p w:rsidR="00457BFA" w:rsidRPr="006C7418" w:rsidRDefault="00457BFA" w:rsidP="006C7418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отчет о целевом использовании средств; </w:t>
      </w:r>
    </w:p>
    <w:p w:rsidR="00457BFA" w:rsidRPr="006C7418" w:rsidRDefault="00457BFA" w:rsidP="006C7418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lastRenderedPageBreak/>
        <w:t>примечания к финансовой отчетности;</w:t>
      </w:r>
    </w:p>
    <w:p w:rsidR="00457BFA" w:rsidRPr="006C7418" w:rsidRDefault="00457BFA" w:rsidP="006C7418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отчет об исполнении сметы, пояснительная записка к отчету об исполнении сметы.</w:t>
      </w:r>
    </w:p>
    <w:p w:rsidR="00457BFA" w:rsidRPr="006C7418" w:rsidRDefault="00457BFA" w:rsidP="006C7418">
      <w:pPr>
        <w:numPr>
          <w:ilvl w:val="0"/>
          <w:numId w:val="9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Реквизиты организации</w:t>
      </w:r>
    </w:p>
    <w:tbl>
      <w:tblPr>
        <w:tblW w:w="9639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69"/>
        <w:gridCol w:w="3609"/>
        <w:gridCol w:w="4961"/>
      </w:tblGrid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организации</w:t>
            </w:r>
          </w:p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(полное, сокращенное)</w:t>
            </w:r>
          </w:p>
        </w:tc>
        <w:tc>
          <w:tcPr>
            <w:tcW w:w="4961" w:type="dxa"/>
          </w:tcPr>
          <w:p w:rsidR="002E37E1" w:rsidRDefault="00457BF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Автономная некоммерческая организация «Фонд защиты вкладчиков»</w:t>
            </w:r>
            <w:r w:rsidR="002E37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:rsidR="00457BFA" w:rsidRPr="006C7418" w:rsidRDefault="002E37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</w:t>
            </w:r>
            <w:r w:rsidR="00457BFA"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окращенное наименование - АНО "ФЗВ"</w:t>
            </w:r>
          </w:p>
        </w:tc>
      </w:tr>
      <w:tr w:rsidR="00457BFA" w:rsidRPr="006C7418" w:rsidTr="00B80D4F">
        <w:trPr>
          <w:trHeight w:val="65"/>
        </w:trPr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Адрес организации (юридический)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295000, Крым </w:t>
            </w:r>
            <w:proofErr w:type="spellStart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Респ</w:t>
            </w:r>
            <w:proofErr w:type="spellEnd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Симферополь г, Набережная имени 60-летия СССР </w:t>
            </w:r>
            <w:proofErr w:type="spellStart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ул</w:t>
            </w:r>
            <w:proofErr w:type="spellEnd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дом № 69 А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Адрес организации (фактический)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295000, Крым </w:t>
            </w:r>
            <w:proofErr w:type="spellStart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Респ</w:t>
            </w:r>
            <w:proofErr w:type="spellEnd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Симферополь г, Набережная имени 60-летия СССР </w:t>
            </w:r>
            <w:proofErr w:type="spellStart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ул</w:t>
            </w:r>
            <w:proofErr w:type="spellEnd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дом № 69 А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0557C7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ИНН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7705522231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0557C7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КПП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910201001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86572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Дщбл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ь</w:t>
            </w:r>
            <w:r w:rsidR="000557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ОГРН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1147799005420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0557C7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ОКВЭД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64.99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0557C7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ОКПО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29358308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0557C7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ОКФС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</w:t>
            </w:r>
          </w:p>
        </w:tc>
      </w:tr>
    </w:tbl>
    <w:p w:rsidR="00457BFA" w:rsidRPr="006C7418" w:rsidRDefault="00457BFA" w:rsidP="006C7418">
      <w:pPr>
        <w:spacing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7.1. Основная информация об организации</w:t>
      </w:r>
    </w:p>
    <w:tbl>
      <w:tblPr>
        <w:tblW w:w="97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642"/>
        <w:gridCol w:w="6134"/>
      </w:tblGrid>
      <w:tr w:rsidR="004D7739" w:rsidRPr="006C7418" w:rsidTr="004D7739">
        <w:trPr>
          <w:jc w:val="center"/>
        </w:trPr>
        <w:tc>
          <w:tcPr>
            <w:tcW w:w="3642" w:type="dxa"/>
            <w:tcBorders>
              <w:top w:val="single" w:sz="4" w:space="0" w:color="auto"/>
              <w:bottom w:val="nil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6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Автономная некоммерческая организация</w:t>
            </w:r>
          </w:p>
        </w:tc>
      </w:tr>
      <w:tr w:rsidR="004D7739" w:rsidRPr="006C7418" w:rsidTr="004D7739">
        <w:trPr>
          <w:jc w:val="center"/>
        </w:trPr>
        <w:tc>
          <w:tcPr>
            <w:tcW w:w="3642" w:type="dxa"/>
            <w:tcBorders>
              <w:bottom w:val="nil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Период функционирования</w:t>
            </w:r>
          </w:p>
        </w:tc>
        <w:tc>
          <w:tcPr>
            <w:tcW w:w="6134" w:type="dxa"/>
            <w:tcBorders>
              <w:top w:val="nil"/>
              <w:right w:val="single" w:sz="4" w:space="0" w:color="auto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07.04.2014</w:t>
            </w:r>
          </w:p>
        </w:tc>
      </w:tr>
      <w:tr w:rsidR="004D7739" w:rsidRPr="006C7418" w:rsidTr="004D7739">
        <w:trPr>
          <w:cantSplit/>
          <w:trHeight w:val="566"/>
          <w:jc w:val="center"/>
        </w:trPr>
        <w:tc>
          <w:tcPr>
            <w:tcW w:w="3642" w:type="dxa"/>
            <w:tcBorders>
              <w:bottom w:val="nil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Особенности текущего функционирования </w:t>
            </w:r>
          </w:p>
        </w:tc>
        <w:tc>
          <w:tcPr>
            <w:tcW w:w="6134" w:type="dxa"/>
            <w:tcBorders>
              <w:bottom w:val="nil"/>
              <w:right w:val="single" w:sz="4" w:space="0" w:color="auto"/>
            </w:tcBorders>
            <w:vAlign w:val="center"/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отсутствуют</w:t>
            </w:r>
          </w:p>
        </w:tc>
      </w:tr>
      <w:tr w:rsidR="004D7739" w:rsidRPr="006C7418" w:rsidTr="004D7739">
        <w:trPr>
          <w:trHeight w:val="570"/>
          <w:jc w:val="center"/>
        </w:trPr>
        <w:tc>
          <w:tcPr>
            <w:tcW w:w="3642" w:type="dxa"/>
            <w:tcBorders>
              <w:bottom w:val="nil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Наличие филиалов (структурные подразделения)</w:t>
            </w:r>
          </w:p>
        </w:tc>
        <w:tc>
          <w:tcPr>
            <w:tcW w:w="6134" w:type="dxa"/>
            <w:tcBorders>
              <w:bottom w:val="nil"/>
              <w:right w:val="single" w:sz="4" w:space="0" w:color="auto"/>
            </w:tcBorders>
            <w:vAlign w:val="center"/>
          </w:tcPr>
          <w:p w:rsidR="004D7739" w:rsidRPr="006C7418" w:rsidRDefault="00D077B4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4D7739" w:rsidRPr="006C7418" w:rsidTr="004D7739">
        <w:trPr>
          <w:cantSplit/>
          <w:trHeight w:val="666"/>
          <w:jc w:val="center"/>
        </w:trPr>
        <w:tc>
          <w:tcPr>
            <w:tcW w:w="3642" w:type="dxa"/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Общее количество штатных и внештатных сотрудников</w:t>
            </w:r>
          </w:p>
        </w:tc>
        <w:tc>
          <w:tcPr>
            <w:tcW w:w="6134" w:type="dxa"/>
            <w:tcBorders>
              <w:right w:val="single" w:sz="4" w:space="0" w:color="auto"/>
            </w:tcBorders>
            <w:vAlign w:val="center"/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 113</w:t>
            </w: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человек</w:t>
            </w:r>
          </w:p>
        </w:tc>
      </w:tr>
      <w:tr w:rsidR="004D7739" w:rsidRPr="006C7418" w:rsidTr="004D7739">
        <w:trPr>
          <w:jc w:val="center"/>
        </w:trPr>
        <w:tc>
          <w:tcPr>
            <w:tcW w:w="3642" w:type="dxa"/>
            <w:tcBorders>
              <w:bottom w:val="single" w:sz="4" w:space="0" w:color="auto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Основные виды деятельности</w:t>
            </w:r>
          </w:p>
        </w:tc>
        <w:tc>
          <w:tcPr>
            <w:tcW w:w="6134" w:type="dxa"/>
            <w:tcBorders>
              <w:bottom w:val="single" w:sz="4" w:space="0" w:color="auto"/>
              <w:right w:val="single" w:sz="4" w:space="0" w:color="auto"/>
            </w:tcBorders>
          </w:tcPr>
          <w:p w:rsidR="004D7739" w:rsidRPr="006C7418" w:rsidRDefault="004D77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Осуществление компенсационных выплат вкладчикам украинских банков на территории Республики Крым и г. Севастополя</w:t>
            </w:r>
          </w:p>
        </w:tc>
      </w:tr>
      <w:tr w:rsidR="004D7739" w:rsidRPr="006C7418" w:rsidTr="004D7739">
        <w:trPr>
          <w:jc w:val="center"/>
        </w:trPr>
        <w:tc>
          <w:tcPr>
            <w:tcW w:w="3642" w:type="dxa"/>
            <w:tcBorders>
              <w:top w:val="single" w:sz="4" w:space="0" w:color="auto"/>
              <w:right w:val="single" w:sz="4" w:space="0" w:color="auto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Форма ведения бухгалтерского учета</w:t>
            </w:r>
          </w:p>
        </w:tc>
        <w:tc>
          <w:tcPr>
            <w:tcW w:w="6134" w:type="dxa"/>
            <w:tcBorders>
              <w:top w:val="single" w:sz="4" w:space="0" w:color="auto"/>
              <w:right w:val="single" w:sz="4" w:space="0" w:color="auto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Автоматизированная</w:t>
            </w:r>
          </w:p>
        </w:tc>
      </w:tr>
      <w:tr w:rsidR="004D7739" w:rsidRPr="006C7418" w:rsidTr="004D7739">
        <w:trPr>
          <w:cantSplit/>
          <w:trHeight w:val="483"/>
          <w:jc w:val="center"/>
        </w:trPr>
        <w:tc>
          <w:tcPr>
            <w:tcW w:w="3642" w:type="dxa"/>
            <w:vMerge w:val="restart"/>
            <w:tcBorders>
              <w:right w:val="single" w:sz="4" w:space="0" w:color="auto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Общее количество сотрудников бухгалтерии</w:t>
            </w:r>
          </w:p>
        </w:tc>
        <w:tc>
          <w:tcPr>
            <w:tcW w:w="6134" w:type="dxa"/>
            <w:vMerge w:val="restart"/>
            <w:tcBorders>
              <w:right w:val="single" w:sz="4" w:space="0" w:color="auto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4D7739" w:rsidRPr="006C7418" w:rsidTr="004D7739">
        <w:trPr>
          <w:cantSplit/>
          <w:trHeight w:val="322"/>
          <w:jc w:val="center"/>
        </w:trPr>
        <w:tc>
          <w:tcPr>
            <w:tcW w:w="3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4D7739" w:rsidRPr="006C7418" w:rsidTr="004D7739">
        <w:trPr>
          <w:jc w:val="center"/>
        </w:trPr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Наличие отдела внутреннего контроля</w:t>
            </w: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</w:t>
            </w:r>
          </w:p>
        </w:tc>
      </w:tr>
      <w:tr w:rsidR="004D7739" w:rsidRPr="006C7418" w:rsidTr="004D7739">
        <w:trPr>
          <w:jc w:val="center"/>
        </w:trPr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 расчетных и иных счетов</w:t>
            </w: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739" w:rsidRPr="006C7418" w:rsidRDefault="004D773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</w:tbl>
    <w:p w:rsidR="00457BFA" w:rsidRPr="006C7418" w:rsidRDefault="00457BFA" w:rsidP="006C741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   Фонд </w:t>
      </w: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осуществляет свою деятельность на основании законодательства Российской Федерации, в том числе следующих федеральных законов:</w:t>
      </w:r>
    </w:p>
    <w:p w:rsidR="00457BFA" w:rsidRPr="006C7418" w:rsidRDefault="00457BFA" w:rsidP="00617207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от 2 апреля 2014 г. № 39-ФЗ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:rsidR="00457BFA" w:rsidRPr="006C7418" w:rsidRDefault="00404461" w:rsidP="00617207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о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>т 8 июня 2015 г. № 148-ФЗ «О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:rsidR="00457BFA" w:rsidRPr="006C7418" w:rsidRDefault="00457BFA" w:rsidP="00617207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от 2 апреля 2014 г. № 37-ФЗ «Об особенностях функционирования финансовой системы Республики Крым и города федерального значения Севастополя на переходный период»;</w:t>
      </w:r>
    </w:p>
    <w:p w:rsidR="00457BFA" w:rsidRPr="006C7418" w:rsidRDefault="00457BFA" w:rsidP="00617207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от 30 декабря 2015 г. № 422-ФЗ «Об особенностях погашени</w:t>
      </w:r>
      <w:r w:rsidR="00AE2B4C">
        <w:rPr>
          <w:rFonts w:ascii="Times New Roman" w:hAnsi="Times New Roman"/>
          <w:color w:val="000000"/>
          <w:sz w:val="28"/>
          <w:szCs w:val="28"/>
          <w:lang w:eastAsia="en-US"/>
        </w:rPr>
        <w:t xml:space="preserve">я и внесудебном урегулировании </w:t>
      </w: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задолженности заемщиков, проживающих на территории Республики Крым или на территории города федерального значения Сева</w:t>
      </w:r>
      <w:r w:rsidR="00AE2B4C">
        <w:rPr>
          <w:rFonts w:ascii="Times New Roman" w:hAnsi="Times New Roman"/>
          <w:color w:val="000000"/>
          <w:sz w:val="28"/>
          <w:szCs w:val="28"/>
          <w:lang w:eastAsia="en-US"/>
        </w:rPr>
        <w:t xml:space="preserve">стополя, и внесении изменений в </w:t>
      </w: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Федеральный закон «О защите интересов физических лиц, имеющих вклады в банках и обособленных структурных</w:t>
      </w:r>
      <w:r w:rsidR="0030773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</w:t>
      </w:r>
    </w:p>
    <w:p w:rsidR="00457BFA" w:rsidRPr="006C7418" w:rsidRDefault="00457BFA" w:rsidP="006C7418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8. Общие требования к оказанию Услуг</w:t>
      </w:r>
      <w:r w:rsidRPr="006C7418">
        <w:rPr>
          <w:rFonts w:ascii="Times New Roman" w:hAnsi="Times New Roman"/>
          <w:color w:val="000000"/>
          <w:sz w:val="28"/>
          <w:szCs w:val="28"/>
        </w:rPr>
        <w:t>: Аудиторская проверка проводится в соответствии с Федеральным законом от 30 декабря 2008 года № 307-ФЗ «Об аудиторской деятельности»,</w:t>
      </w:r>
      <w:r w:rsidR="0030773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Международными стандартами аудита, введенными в действие Приказом Министерства финансов Российской Федерации от 09.01.2019 № 2н, с изменениями и дополнениями и внутрифирменными Аудиторскими стандартами. 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9.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Порядок сдачи и приемки результатов Аудита: 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По результатам Аудита отчетного периода составляются:</w:t>
      </w:r>
    </w:p>
    <w:p w:rsidR="00457BFA" w:rsidRPr="006C7418" w:rsidRDefault="00404461" w:rsidP="006C7418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ab/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>Аудиторское заключение, содержащее мнение о Бухгалтерской (</w:t>
      </w:r>
      <w:r w:rsidR="00AE2B4C">
        <w:rPr>
          <w:rFonts w:ascii="Times New Roman" w:hAnsi="Times New Roman"/>
          <w:color w:val="000000"/>
          <w:sz w:val="28"/>
          <w:szCs w:val="28"/>
          <w:lang w:eastAsia="en-US"/>
        </w:rPr>
        <w:t>финансовой) отчетности за 2021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год, в соответствии с требованиями Федерального закона от 30 декабря 2008 г. № 307-ФЗ «Об аудиторской деятельности»;</w:t>
      </w:r>
    </w:p>
    <w:p w:rsidR="00457BFA" w:rsidRPr="006C7418" w:rsidRDefault="00404461" w:rsidP="006C7418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ab/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>Пояснительная записка, подтверждающ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ая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достоверность ежегодной </w:t>
      </w:r>
      <w:r w:rsidR="00AE2B4C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Бухгалтерской (финансовой) 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отчетности Фон</w:t>
      </w:r>
      <w:r w:rsidR="00AE2B4C">
        <w:rPr>
          <w:rFonts w:ascii="Times New Roman" w:hAnsi="Times New Roman"/>
          <w:color w:val="000000"/>
          <w:sz w:val="28"/>
          <w:szCs w:val="28"/>
          <w:lang w:eastAsia="en-US"/>
        </w:rPr>
        <w:t>да за 2021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год, в том числе содержащ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ая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информацию по вопросам управления имущественными комплексами ПАО КБ «ПРИВАТБАНК», АО «ОЩАДБАНК», по вопросам доверительного управления акциями, а также управлению правами (требований), иную информацию.</w:t>
      </w:r>
    </w:p>
    <w:p w:rsidR="00457BFA" w:rsidRPr="006C7418" w:rsidRDefault="00404461" w:rsidP="006C7418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ab/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>Если Аудиторская организация считает, что выявленные системные нарушения приведут к искажениям, превышающим уровень существенности, но нет возможности дать количественную оценку отклонений, данные обстоятельства должны быть раскрыты в комментариях.</w:t>
      </w:r>
    </w:p>
    <w:p w:rsidR="00EF00AE" w:rsidRPr="006C7418" w:rsidRDefault="00EF00AE" w:rsidP="006C7418">
      <w:pPr>
        <w:spacing w:line="360" w:lineRule="auto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10</w:t>
      </w:r>
      <w:r w:rsidRPr="003B42E4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3B42E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B42E4">
        <w:rPr>
          <w:rFonts w:ascii="Times New Roman" w:hAnsi="Times New Roman"/>
          <w:b/>
          <w:color w:val="000000"/>
          <w:sz w:val="28"/>
          <w:szCs w:val="28"/>
        </w:rPr>
        <w:t xml:space="preserve">Требования к участникам </w:t>
      </w:r>
      <w:r w:rsidR="00BA6B48" w:rsidRPr="003B42E4">
        <w:rPr>
          <w:rFonts w:ascii="Times New Roman" w:hAnsi="Times New Roman"/>
          <w:b/>
          <w:color w:val="000000"/>
          <w:sz w:val="28"/>
          <w:szCs w:val="28"/>
        </w:rPr>
        <w:t>закупочной процедуры</w:t>
      </w:r>
      <w:r w:rsidRPr="003B42E4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EF00AE" w:rsidRPr="006C7418" w:rsidRDefault="00EF00AE" w:rsidP="006C7418">
      <w:pPr>
        <w:tabs>
          <w:tab w:val="left" w:pos="851"/>
        </w:tabs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5D6BD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В </w:t>
      </w:r>
      <w:r w:rsidR="00BA6B48" w:rsidRPr="005D6BD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закупочной процедуре </w:t>
      </w:r>
      <w:r w:rsidRPr="005D6BD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могут принять участие </w:t>
      </w:r>
      <w:bookmarkStart w:id="0" w:name="sub_41"/>
      <w:r w:rsidRPr="005D6BD2">
        <w:rPr>
          <w:rFonts w:ascii="Times New Roman" w:hAnsi="Times New Roman"/>
          <w:color w:val="000000"/>
          <w:sz w:val="28"/>
          <w:szCs w:val="28"/>
          <w:lang w:eastAsia="en-US"/>
        </w:rPr>
        <w:t>Аудиторск</w:t>
      </w:r>
      <w:r w:rsidR="00E655B0" w:rsidRPr="005D6BD2">
        <w:rPr>
          <w:rFonts w:ascii="Times New Roman" w:hAnsi="Times New Roman"/>
          <w:color w:val="000000"/>
          <w:sz w:val="28"/>
          <w:szCs w:val="28"/>
          <w:lang w:eastAsia="en-US"/>
        </w:rPr>
        <w:t>ие организации, осуществляющие А</w:t>
      </w:r>
      <w:r w:rsidRPr="005D6BD2">
        <w:rPr>
          <w:rFonts w:ascii="Times New Roman" w:hAnsi="Times New Roman"/>
          <w:color w:val="000000"/>
          <w:sz w:val="28"/>
          <w:szCs w:val="28"/>
          <w:lang w:eastAsia="en-US"/>
        </w:rPr>
        <w:t>удиторскую деятельность в соответствии с действующим законодательством Российской Федерации, своевременно подавшие документы</w:t>
      </w:r>
      <w:r w:rsidR="00347F98" w:rsidRPr="005D6BD2">
        <w:rPr>
          <w:rFonts w:ascii="Times New Roman" w:hAnsi="Times New Roman"/>
          <w:color w:val="000000"/>
          <w:sz w:val="28"/>
          <w:szCs w:val="28"/>
          <w:lang w:eastAsia="en-US"/>
        </w:rPr>
        <w:t>, оформленные в соответствии с требованиями, указанными в документации на зак</w:t>
      </w:r>
      <w:r w:rsidR="00502BDC" w:rsidRPr="005D6BD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упку услуг </w:t>
      </w:r>
      <w:r w:rsidR="00347F98" w:rsidRPr="005D6BD2">
        <w:rPr>
          <w:rFonts w:ascii="Times New Roman" w:hAnsi="Times New Roman"/>
          <w:color w:val="000000"/>
          <w:sz w:val="28"/>
          <w:szCs w:val="28"/>
          <w:lang w:eastAsia="en-US"/>
        </w:rPr>
        <w:t>по проведению аудита бухгалтерской (финансовой) отчетности</w:t>
      </w:r>
      <w:r w:rsidRPr="005D6BD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и </w:t>
      </w:r>
      <w:r w:rsidR="00347F98" w:rsidRPr="005D6BD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единовременно </w:t>
      </w:r>
      <w:r w:rsidRPr="005D6BD2">
        <w:rPr>
          <w:rFonts w:ascii="Times New Roman" w:hAnsi="Times New Roman"/>
          <w:color w:val="000000"/>
          <w:sz w:val="28"/>
          <w:szCs w:val="28"/>
          <w:lang w:eastAsia="en-US"/>
        </w:rPr>
        <w:t>отвечающие следующим требованиям</w:t>
      </w:r>
      <w:r w:rsidR="002F12BE" w:rsidRPr="005D6BD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(далее – участники закупочной процедуры)</w:t>
      </w:r>
      <w:r w:rsidRPr="005D6BD2">
        <w:rPr>
          <w:rFonts w:ascii="Times New Roman" w:hAnsi="Times New Roman"/>
          <w:color w:val="000000"/>
          <w:sz w:val="28"/>
          <w:szCs w:val="28"/>
          <w:lang w:eastAsia="en-US"/>
        </w:rPr>
        <w:t>:</w:t>
      </w:r>
    </w:p>
    <w:bookmarkEnd w:id="0"/>
    <w:p w:rsidR="00C41880" w:rsidRPr="006C7418" w:rsidRDefault="00C41880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соответствие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>участника 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требованиям, установленным Федеральным законом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6C7418">
          <w:rPr>
            <w:rFonts w:ascii="Times New Roman" w:hAnsi="Times New Roman"/>
            <w:color w:val="000000"/>
            <w:sz w:val="28"/>
            <w:szCs w:val="28"/>
          </w:rPr>
          <w:t>2008 г</w:t>
        </w:r>
      </w:smartTag>
      <w:r w:rsidRPr="006C7418">
        <w:rPr>
          <w:rFonts w:ascii="Times New Roman" w:hAnsi="Times New Roman"/>
          <w:color w:val="000000"/>
          <w:sz w:val="28"/>
          <w:szCs w:val="28"/>
        </w:rPr>
        <w:t xml:space="preserve">. № 307-ФЗ «Об аудиторской деятельности», другими федеральными законами и иными нормативными актами в сфере регулирования аудиторской деятельности. Аудиторы, принимающие участие в аудиторской проверке Заказчика, должны иметь квалификационные аттестаты, соответствующие требованиям статьи 11 Федерального закона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6C7418">
          <w:rPr>
            <w:rFonts w:ascii="Times New Roman" w:hAnsi="Times New Roman"/>
            <w:color w:val="000000"/>
            <w:sz w:val="28"/>
            <w:szCs w:val="28"/>
          </w:rPr>
          <w:t>2008 г</w:t>
        </w:r>
      </w:smartTag>
      <w:r w:rsidRPr="006C7418">
        <w:rPr>
          <w:rFonts w:ascii="Times New Roman" w:hAnsi="Times New Roman"/>
          <w:color w:val="000000"/>
          <w:sz w:val="28"/>
          <w:szCs w:val="28"/>
        </w:rPr>
        <w:t>. № 307-ФЗ «Об аудиторской деятельности»;</w:t>
      </w:r>
    </w:p>
    <w:p w:rsidR="00EF00AE" w:rsidRPr="006C7418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lastRenderedPageBreak/>
        <w:t xml:space="preserve">сведения об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 xml:space="preserve">участнике закупочной процедуры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должны быть включены в 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Р</w:t>
      </w:r>
      <w:r w:rsidRPr="006C7418">
        <w:rPr>
          <w:rFonts w:ascii="Times New Roman" w:hAnsi="Times New Roman"/>
          <w:color w:val="000000"/>
          <w:sz w:val="28"/>
          <w:szCs w:val="28"/>
        </w:rPr>
        <w:t>еестр Аудиторов и Аудиторских организаций саморегулируем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ых организаций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Аудиторов;</w:t>
      </w:r>
    </w:p>
    <w:p w:rsidR="00C41880" w:rsidRPr="006C7418" w:rsidRDefault="00C41880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участник закупочной процедуры должен являться аудиторской организацией, согласно требованиям по проведению аудита бухгалтерской (финансовой) отчетности организаций, в уставных (складочных) капиталах которых доля государственной собственности составляет не менее 25%, государственных корпораций, государственных компаний;</w:t>
      </w:r>
    </w:p>
    <w:p w:rsidR="00EF00AE" w:rsidRPr="006C7418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в отношении участника закуп</w:t>
      </w:r>
      <w:r w:rsidR="00C41880" w:rsidRPr="006C7418">
        <w:rPr>
          <w:rFonts w:ascii="Times New Roman" w:hAnsi="Times New Roman"/>
          <w:color w:val="000000"/>
          <w:sz w:val="28"/>
          <w:szCs w:val="28"/>
        </w:rPr>
        <w:t>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на момент проведения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="00CE7501"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и в период предполагаемого подписания Договора на проведение Аудита не должны действовать меры воздействия в виде приостановления членства в саморегулируемой организации Аудиторов, лишающие участника закупки права заключать новые Договоры;</w:t>
      </w:r>
    </w:p>
    <w:p w:rsidR="00EF00AE" w:rsidRPr="006C7418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отсутствие в отношении участника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="00CE7501"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фактов проведения процедуры</w:t>
      </w:r>
      <w:r w:rsidR="00FB7D6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ликвидации, а также решений арбитражного суда о признании участника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="00CE7501"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банкротом и об открытии в отношении него конкурсного производства;</w:t>
      </w:r>
    </w:p>
    <w:p w:rsidR="00EF00AE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отсутствие в отношении участника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="00CE7501"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установленного факта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процедуре</w:t>
      </w:r>
      <w:r w:rsidRPr="006C7418">
        <w:rPr>
          <w:rFonts w:ascii="Times New Roman" w:hAnsi="Times New Roman"/>
          <w:color w:val="000000"/>
          <w:sz w:val="28"/>
          <w:szCs w:val="28"/>
        </w:rPr>
        <w:t>;</w:t>
      </w:r>
    </w:p>
    <w:p w:rsidR="006614E0" w:rsidRPr="006614E0" w:rsidRDefault="006614E0" w:rsidP="006614E0">
      <w:pPr>
        <w:numPr>
          <w:ilvl w:val="0"/>
          <w:numId w:val="11"/>
        </w:numPr>
        <w:spacing w:before="120" w:after="0" w:line="360" w:lineRule="auto"/>
        <w:ind w:left="568" w:hanging="284"/>
        <w:jc w:val="both"/>
        <w:rPr>
          <w:rFonts w:ascii="Times New Roman" w:eastAsia="Calibri" w:hAnsi="Times New Roman"/>
          <w:sz w:val="28"/>
          <w:szCs w:val="28"/>
        </w:rPr>
      </w:pPr>
      <w:r w:rsidRPr="006614E0">
        <w:rPr>
          <w:rFonts w:ascii="Times New Roman" w:eastAsia="Calibri" w:hAnsi="Times New Roman"/>
          <w:sz w:val="28"/>
          <w:szCs w:val="28"/>
        </w:rPr>
        <w:t xml:space="preserve">отсутствие в отношении участника закупочной процедуры мер дисциплинарного воздействия в отношении членов саморегулируемых организаций аудиторов в период с    </w:t>
      </w:r>
      <w:r w:rsidRPr="006614E0">
        <w:rPr>
          <w:rFonts w:ascii="Times New Roman" w:eastAsia="Calibri" w:hAnsi="Times New Roman"/>
          <w:sz w:val="28"/>
          <w:szCs w:val="28"/>
          <w:lang w:val="en-US"/>
        </w:rPr>
        <w:t>IV</w:t>
      </w:r>
      <w:r w:rsidRPr="006614E0">
        <w:rPr>
          <w:rFonts w:ascii="Times New Roman" w:eastAsia="Calibri" w:hAnsi="Times New Roman"/>
          <w:sz w:val="28"/>
          <w:szCs w:val="28"/>
        </w:rPr>
        <w:t xml:space="preserve"> квартала года, подлежащего аудиту, до даты </w:t>
      </w:r>
      <w:r>
        <w:rPr>
          <w:rFonts w:ascii="Times New Roman" w:eastAsia="Calibri" w:hAnsi="Times New Roman"/>
          <w:sz w:val="28"/>
          <w:szCs w:val="28"/>
        </w:rPr>
        <w:t xml:space="preserve">принятия </w:t>
      </w:r>
      <w:r w:rsidRPr="006614E0">
        <w:rPr>
          <w:rFonts w:ascii="Times New Roman" w:eastAsia="Calibri" w:hAnsi="Times New Roman"/>
          <w:sz w:val="28"/>
          <w:szCs w:val="28"/>
        </w:rPr>
        <w:t xml:space="preserve">участия в закупочной процедуре; </w:t>
      </w:r>
    </w:p>
    <w:p w:rsidR="00EF00AE" w:rsidRPr="000D3592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D3592">
        <w:rPr>
          <w:rFonts w:ascii="Times New Roman" w:hAnsi="Times New Roman"/>
          <w:color w:val="000000"/>
          <w:sz w:val="28"/>
          <w:szCs w:val="28"/>
        </w:rPr>
        <w:t xml:space="preserve">отсутствие сведений об </w:t>
      </w:r>
      <w:r w:rsidR="002F12BE" w:rsidRPr="000D3592">
        <w:rPr>
          <w:rFonts w:ascii="Times New Roman" w:hAnsi="Times New Roman"/>
          <w:color w:val="000000"/>
          <w:sz w:val="28"/>
          <w:szCs w:val="28"/>
        </w:rPr>
        <w:t xml:space="preserve">участнике </w:t>
      </w:r>
      <w:r w:rsidR="00CE7501" w:rsidRPr="000D3592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Pr="000D3592">
        <w:rPr>
          <w:rFonts w:ascii="Times New Roman" w:hAnsi="Times New Roman"/>
          <w:color w:val="000000"/>
          <w:sz w:val="28"/>
          <w:szCs w:val="28"/>
        </w:rPr>
        <w:t xml:space="preserve"> в реестрах недобросовестных поставщиков;</w:t>
      </w:r>
    </w:p>
    <w:p w:rsidR="00647569" w:rsidRPr="006C7418" w:rsidRDefault="00647569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lastRenderedPageBreak/>
        <w:t xml:space="preserve">отсутствие у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 xml:space="preserve">участника </w:t>
      </w:r>
      <w:r w:rsidR="00185AD7" w:rsidRPr="006C7418">
        <w:rPr>
          <w:rFonts w:ascii="Times New Roman" w:hAnsi="Times New Roman"/>
          <w:color w:val="000000"/>
          <w:sz w:val="28"/>
          <w:szCs w:val="28"/>
        </w:rPr>
        <w:t xml:space="preserve">закупочной процедуры </w:t>
      </w:r>
      <w:r w:rsidRPr="006C7418">
        <w:rPr>
          <w:rFonts w:ascii="Times New Roman" w:hAnsi="Times New Roman"/>
          <w:color w:val="000000"/>
          <w:sz w:val="28"/>
          <w:szCs w:val="28"/>
        </w:rPr>
        <w:t>недоимки по налогам, сборам, задолженности по иным обязательным платежам в бюджеты бюджетной системы Российской Федерации;</w:t>
      </w:r>
    </w:p>
    <w:p w:rsidR="00EF00AE" w:rsidRPr="006C7418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участник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должен быть нез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 xml:space="preserve">ависимым от </w:t>
      </w:r>
      <w:proofErr w:type="spellStart"/>
      <w:r w:rsidR="00E655B0" w:rsidRPr="006C7418">
        <w:rPr>
          <w:rFonts w:ascii="Times New Roman" w:hAnsi="Times New Roman"/>
          <w:color w:val="000000"/>
          <w:sz w:val="28"/>
          <w:szCs w:val="28"/>
        </w:rPr>
        <w:t>аудируемого</w:t>
      </w:r>
      <w:proofErr w:type="spellEnd"/>
      <w:r w:rsidR="00E655B0" w:rsidRPr="006C7418">
        <w:rPr>
          <w:rFonts w:ascii="Times New Roman" w:hAnsi="Times New Roman"/>
          <w:color w:val="000000"/>
          <w:sz w:val="28"/>
          <w:szCs w:val="28"/>
        </w:rPr>
        <w:t xml:space="preserve"> лица в части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требований независимости, установленных статьей 8 Федерального закона № 307-ФЗ и Правилами независимости Аудиторов и Аудиторских организаций</w:t>
      </w:r>
      <w:r w:rsidR="00B00CEB" w:rsidRPr="006C7418">
        <w:rPr>
          <w:rFonts w:ascii="Times New Roman" w:hAnsi="Times New Roman"/>
          <w:color w:val="000000"/>
          <w:sz w:val="28"/>
          <w:szCs w:val="28"/>
        </w:rPr>
        <w:t xml:space="preserve"> (письменное подтверждение в свободной форме за подписью руководителя)</w:t>
      </w:r>
      <w:r w:rsidRPr="006C7418">
        <w:rPr>
          <w:rFonts w:ascii="Times New Roman" w:hAnsi="Times New Roman"/>
          <w:color w:val="000000"/>
          <w:sz w:val="28"/>
          <w:szCs w:val="28"/>
        </w:rPr>
        <w:t>;</w:t>
      </w:r>
    </w:p>
    <w:p w:rsidR="00EF00AE" w:rsidRPr="006C7418" w:rsidRDefault="00F44970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участник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00AE" w:rsidRPr="006C7418">
        <w:rPr>
          <w:rFonts w:ascii="Times New Roman" w:hAnsi="Times New Roman"/>
          <w:color w:val="000000"/>
          <w:sz w:val="28"/>
          <w:szCs w:val="28"/>
        </w:rPr>
        <w:t>не вправе осуществлять действия, влекущие возникновение конфликта интересов или создающие угрозу возникновения такого конфликта;</w:t>
      </w:r>
    </w:p>
    <w:p w:rsidR="00EF00AE" w:rsidRPr="006C7418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наличие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 xml:space="preserve"> у участника 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действующего страхового полиса, обеспечивающего имущественную ответственность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>участника 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в случае причинения </w:t>
      </w:r>
      <w:proofErr w:type="spellStart"/>
      <w:r w:rsidRPr="006C7418">
        <w:rPr>
          <w:rFonts w:ascii="Times New Roman" w:hAnsi="Times New Roman"/>
          <w:color w:val="000000"/>
          <w:sz w:val="28"/>
          <w:szCs w:val="28"/>
        </w:rPr>
        <w:t>аудируемому</w:t>
      </w:r>
      <w:proofErr w:type="spellEnd"/>
      <w:r w:rsidRPr="006C7418">
        <w:rPr>
          <w:rFonts w:ascii="Times New Roman" w:hAnsi="Times New Roman"/>
          <w:color w:val="000000"/>
          <w:sz w:val="28"/>
          <w:szCs w:val="28"/>
        </w:rPr>
        <w:t xml:space="preserve"> лицу виновными действиями и бездействиями Аудиторской организации материального ущерба, с лимитом страхового пок</w:t>
      </w:r>
      <w:r w:rsidR="00F44970" w:rsidRPr="006C7418">
        <w:rPr>
          <w:rFonts w:ascii="Times New Roman" w:hAnsi="Times New Roman"/>
          <w:color w:val="000000"/>
          <w:sz w:val="28"/>
          <w:szCs w:val="28"/>
        </w:rPr>
        <w:t xml:space="preserve">рытия не менее </w:t>
      </w:r>
      <w:r w:rsidR="001447D4" w:rsidRPr="006C7418">
        <w:rPr>
          <w:rFonts w:ascii="Times New Roman" w:hAnsi="Times New Roman"/>
          <w:color w:val="000000"/>
          <w:sz w:val="28"/>
          <w:szCs w:val="28"/>
        </w:rPr>
        <w:t>5</w:t>
      </w:r>
      <w:r w:rsidR="007B4BCE" w:rsidRPr="006C7418">
        <w:rPr>
          <w:rFonts w:ascii="Times New Roman" w:hAnsi="Times New Roman"/>
          <w:color w:val="000000"/>
          <w:sz w:val="28"/>
          <w:szCs w:val="28"/>
        </w:rPr>
        <w:t xml:space="preserve">0 </w:t>
      </w:r>
      <w:r w:rsidR="00F44970" w:rsidRPr="006C7418">
        <w:rPr>
          <w:rFonts w:ascii="Times New Roman" w:hAnsi="Times New Roman"/>
          <w:color w:val="000000"/>
          <w:sz w:val="28"/>
          <w:szCs w:val="28"/>
        </w:rPr>
        <w:t>млн. рублей;</w:t>
      </w:r>
    </w:p>
    <w:p w:rsidR="00EF00AE" w:rsidRPr="00FA5EAA" w:rsidRDefault="00F44970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sz w:val="28"/>
          <w:szCs w:val="28"/>
        </w:rPr>
      </w:pPr>
      <w:r w:rsidRPr="00FA5EAA">
        <w:rPr>
          <w:rFonts w:ascii="Times New Roman" w:hAnsi="Times New Roman"/>
          <w:sz w:val="28"/>
          <w:szCs w:val="28"/>
        </w:rPr>
        <w:t xml:space="preserve">участник </w:t>
      </w:r>
      <w:r w:rsidR="00CE7501" w:rsidRPr="00FA5EAA">
        <w:rPr>
          <w:rFonts w:ascii="Times New Roman" w:hAnsi="Times New Roman"/>
          <w:sz w:val="28"/>
          <w:szCs w:val="28"/>
        </w:rPr>
        <w:t>закупочной процедуры</w:t>
      </w:r>
      <w:r w:rsidRPr="00FA5EAA">
        <w:rPr>
          <w:rFonts w:ascii="Times New Roman" w:hAnsi="Times New Roman"/>
          <w:sz w:val="28"/>
          <w:szCs w:val="28"/>
        </w:rPr>
        <w:t xml:space="preserve">, </w:t>
      </w:r>
      <w:r w:rsidR="00EF00AE" w:rsidRPr="00FA5EAA">
        <w:rPr>
          <w:rFonts w:ascii="Times New Roman" w:hAnsi="Times New Roman"/>
          <w:sz w:val="28"/>
          <w:szCs w:val="28"/>
        </w:rPr>
        <w:t>е</w:t>
      </w:r>
      <w:r w:rsidRPr="00FA5EAA">
        <w:rPr>
          <w:rFonts w:ascii="Times New Roman" w:hAnsi="Times New Roman"/>
          <w:sz w:val="28"/>
          <w:szCs w:val="28"/>
        </w:rPr>
        <w:t>го</w:t>
      </w:r>
      <w:r w:rsidR="00EF00AE" w:rsidRPr="00FA5EAA">
        <w:rPr>
          <w:rFonts w:ascii="Times New Roman" w:hAnsi="Times New Roman"/>
          <w:sz w:val="28"/>
          <w:szCs w:val="28"/>
        </w:rPr>
        <w:t xml:space="preserve"> руководители</w:t>
      </w:r>
      <w:r w:rsidRPr="00FA5EAA">
        <w:rPr>
          <w:rFonts w:ascii="Times New Roman" w:hAnsi="Times New Roman"/>
          <w:sz w:val="28"/>
          <w:szCs w:val="28"/>
        </w:rPr>
        <w:t xml:space="preserve"> и работники</w:t>
      </w:r>
      <w:r w:rsidR="00EF00AE" w:rsidRPr="00FA5EAA">
        <w:rPr>
          <w:rFonts w:ascii="Times New Roman" w:hAnsi="Times New Roman"/>
          <w:sz w:val="28"/>
          <w:szCs w:val="28"/>
        </w:rPr>
        <w:t xml:space="preserve"> не должны иметь какого-либо отношения к </w:t>
      </w:r>
      <w:r w:rsidRPr="00FA5EAA">
        <w:rPr>
          <w:rFonts w:ascii="Times New Roman" w:hAnsi="Times New Roman"/>
          <w:sz w:val="28"/>
          <w:szCs w:val="28"/>
        </w:rPr>
        <w:t>составлению</w:t>
      </w:r>
      <w:r w:rsidR="00647569" w:rsidRPr="00FA5EAA">
        <w:rPr>
          <w:rFonts w:ascii="Times New Roman" w:hAnsi="Times New Roman"/>
          <w:sz w:val="28"/>
          <w:szCs w:val="28"/>
        </w:rPr>
        <w:t xml:space="preserve"> </w:t>
      </w:r>
      <w:r w:rsidR="00EF00AE" w:rsidRPr="00FA5EAA">
        <w:rPr>
          <w:rFonts w:ascii="Times New Roman" w:hAnsi="Times New Roman"/>
          <w:sz w:val="28"/>
          <w:szCs w:val="28"/>
        </w:rPr>
        <w:t xml:space="preserve">отчетности </w:t>
      </w:r>
      <w:proofErr w:type="spellStart"/>
      <w:r w:rsidR="00EF00AE" w:rsidRPr="00FA5EAA">
        <w:rPr>
          <w:rFonts w:ascii="Times New Roman" w:hAnsi="Times New Roman"/>
          <w:sz w:val="28"/>
          <w:szCs w:val="28"/>
        </w:rPr>
        <w:t>аудируемого</w:t>
      </w:r>
      <w:proofErr w:type="spellEnd"/>
      <w:r w:rsidR="00EF00AE" w:rsidRPr="00FA5EAA">
        <w:rPr>
          <w:rFonts w:ascii="Times New Roman" w:hAnsi="Times New Roman"/>
          <w:sz w:val="28"/>
          <w:szCs w:val="28"/>
        </w:rPr>
        <w:t xml:space="preserve"> лица за</w:t>
      </w:r>
      <w:r w:rsidRPr="00FA5EAA">
        <w:rPr>
          <w:rFonts w:ascii="Times New Roman" w:hAnsi="Times New Roman"/>
          <w:sz w:val="28"/>
          <w:szCs w:val="28"/>
        </w:rPr>
        <w:t xml:space="preserve"> </w:t>
      </w:r>
      <w:r w:rsidR="00441078" w:rsidRPr="00FA5EAA">
        <w:rPr>
          <w:rFonts w:ascii="Times New Roman" w:hAnsi="Times New Roman"/>
          <w:sz w:val="28"/>
          <w:szCs w:val="28"/>
        </w:rPr>
        <w:t>предшествующие</w:t>
      </w:r>
      <w:r w:rsidRPr="00FA5EAA">
        <w:rPr>
          <w:rFonts w:ascii="Times New Roman" w:hAnsi="Times New Roman"/>
          <w:sz w:val="28"/>
          <w:szCs w:val="28"/>
        </w:rPr>
        <w:t xml:space="preserve"> 3 года, в</w:t>
      </w:r>
      <w:r w:rsidR="00441078" w:rsidRPr="00FA5EAA">
        <w:rPr>
          <w:rFonts w:ascii="Times New Roman" w:hAnsi="Times New Roman"/>
          <w:sz w:val="28"/>
          <w:szCs w:val="28"/>
        </w:rPr>
        <w:t>к</w:t>
      </w:r>
      <w:r w:rsidRPr="00FA5EAA">
        <w:rPr>
          <w:rFonts w:ascii="Times New Roman" w:hAnsi="Times New Roman"/>
          <w:sz w:val="28"/>
          <w:szCs w:val="28"/>
        </w:rPr>
        <w:t>лючая</w:t>
      </w:r>
      <w:r w:rsidR="00EF00AE" w:rsidRPr="00FA5EAA">
        <w:rPr>
          <w:rFonts w:ascii="Times New Roman" w:hAnsi="Times New Roman"/>
          <w:sz w:val="28"/>
          <w:szCs w:val="28"/>
        </w:rPr>
        <w:t xml:space="preserve"> </w:t>
      </w:r>
      <w:r w:rsidRPr="00FA5EAA">
        <w:rPr>
          <w:rFonts w:ascii="Times New Roman" w:hAnsi="Times New Roman"/>
          <w:sz w:val="28"/>
          <w:szCs w:val="28"/>
        </w:rPr>
        <w:t>проверяемый период</w:t>
      </w:r>
      <w:r w:rsidR="00B00CEB" w:rsidRPr="00FA5EAA">
        <w:rPr>
          <w:rFonts w:ascii="Times New Roman" w:hAnsi="Times New Roman"/>
          <w:sz w:val="28"/>
          <w:szCs w:val="28"/>
        </w:rPr>
        <w:t xml:space="preserve"> (письменное подтверждение в свободной форме за подписью руководителя)</w:t>
      </w:r>
      <w:r w:rsidRPr="00FA5EAA">
        <w:rPr>
          <w:rFonts w:ascii="Times New Roman" w:hAnsi="Times New Roman"/>
          <w:sz w:val="28"/>
          <w:szCs w:val="28"/>
        </w:rPr>
        <w:t>;</w:t>
      </w:r>
    </w:p>
    <w:p w:rsidR="00E655B0" w:rsidRPr="00FA5EAA" w:rsidRDefault="00F44970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FA5EAA">
        <w:rPr>
          <w:rFonts w:ascii="Times New Roman" w:hAnsi="Times New Roman"/>
          <w:color w:val="000000"/>
          <w:sz w:val="28"/>
          <w:szCs w:val="28"/>
        </w:rPr>
        <w:t>ч</w:t>
      </w:r>
      <w:r w:rsidR="00E655B0" w:rsidRPr="00FA5EAA">
        <w:rPr>
          <w:rFonts w:ascii="Times New Roman" w:hAnsi="Times New Roman"/>
          <w:color w:val="000000"/>
          <w:sz w:val="28"/>
          <w:szCs w:val="28"/>
        </w:rPr>
        <w:t>исленность аудиторов, являющихся работниками</w:t>
      </w:r>
      <w:r w:rsidR="002F12BE" w:rsidRPr="00FA5EAA">
        <w:rPr>
          <w:rFonts w:ascii="Times New Roman" w:hAnsi="Times New Roman"/>
          <w:color w:val="000000"/>
          <w:sz w:val="28"/>
          <w:szCs w:val="28"/>
        </w:rPr>
        <w:t xml:space="preserve"> участника закупочной процедуры</w:t>
      </w:r>
      <w:r w:rsidR="00E655B0" w:rsidRPr="00FA5EAA">
        <w:rPr>
          <w:rFonts w:ascii="Times New Roman" w:hAnsi="Times New Roman"/>
          <w:color w:val="000000"/>
          <w:sz w:val="28"/>
          <w:szCs w:val="28"/>
        </w:rPr>
        <w:t xml:space="preserve"> на основании трудовых договоров</w:t>
      </w:r>
      <w:r w:rsidR="00F9486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D041A">
        <w:rPr>
          <w:rFonts w:ascii="Times New Roman" w:hAnsi="Times New Roman"/>
          <w:color w:val="000000"/>
          <w:sz w:val="28"/>
          <w:szCs w:val="28"/>
        </w:rPr>
        <w:t>в том числе,</w:t>
      </w:r>
      <w:r w:rsidR="00E655B0" w:rsidRPr="00FA5EAA">
        <w:rPr>
          <w:rFonts w:ascii="Times New Roman" w:hAnsi="Times New Roman"/>
          <w:color w:val="000000"/>
          <w:sz w:val="28"/>
          <w:szCs w:val="28"/>
        </w:rPr>
        <w:t xml:space="preserve"> имеющих </w:t>
      </w:r>
      <w:r w:rsidR="00BF64ED" w:rsidRPr="00FA5EAA">
        <w:rPr>
          <w:rFonts w:ascii="Times New Roman" w:hAnsi="Times New Roman"/>
          <w:color w:val="000000"/>
          <w:sz w:val="28"/>
          <w:szCs w:val="28"/>
        </w:rPr>
        <w:t>еди</w:t>
      </w:r>
      <w:r w:rsidR="00990183" w:rsidRPr="00FA5EAA">
        <w:rPr>
          <w:rFonts w:ascii="Times New Roman" w:hAnsi="Times New Roman"/>
          <w:color w:val="000000"/>
          <w:sz w:val="28"/>
          <w:szCs w:val="28"/>
        </w:rPr>
        <w:t xml:space="preserve">ный </w:t>
      </w:r>
      <w:r w:rsidR="00E655B0" w:rsidRPr="00FA5EAA">
        <w:rPr>
          <w:rFonts w:ascii="Times New Roman" w:hAnsi="Times New Roman"/>
          <w:color w:val="000000"/>
          <w:sz w:val="28"/>
          <w:szCs w:val="28"/>
        </w:rPr>
        <w:t>аттестат аудитора</w:t>
      </w:r>
      <w:r w:rsidR="00F94864">
        <w:rPr>
          <w:rFonts w:ascii="Times New Roman" w:hAnsi="Times New Roman"/>
          <w:color w:val="000000"/>
          <w:sz w:val="28"/>
          <w:szCs w:val="28"/>
        </w:rPr>
        <w:t xml:space="preserve"> не менее</w:t>
      </w:r>
      <w:r w:rsidR="005D041A">
        <w:rPr>
          <w:rFonts w:ascii="Times New Roman" w:hAnsi="Times New Roman"/>
          <w:color w:val="000000"/>
          <w:sz w:val="28"/>
          <w:szCs w:val="28"/>
        </w:rPr>
        <w:t>, чем у одного сотрудника</w:t>
      </w:r>
      <w:r w:rsidR="00E655B0" w:rsidRPr="00FA5EAA">
        <w:rPr>
          <w:rFonts w:ascii="Times New Roman" w:hAnsi="Times New Roman"/>
          <w:color w:val="000000"/>
          <w:sz w:val="28"/>
          <w:szCs w:val="28"/>
        </w:rPr>
        <w:t xml:space="preserve">, должна быть не менее </w:t>
      </w:r>
      <w:r w:rsidR="00F94864">
        <w:rPr>
          <w:rFonts w:ascii="Times New Roman" w:hAnsi="Times New Roman"/>
          <w:color w:val="000000"/>
          <w:sz w:val="28"/>
          <w:szCs w:val="28"/>
        </w:rPr>
        <w:t>7</w:t>
      </w:r>
      <w:r w:rsidR="00990183" w:rsidRPr="00FA5E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55B0" w:rsidRPr="00FA5EAA">
        <w:rPr>
          <w:rFonts w:ascii="Times New Roman" w:hAnsi="Times New Roman"/>
          <w:color w:val="000000"/>
          <w:sz w:val="28"/>
          <w:szCs w:val="28"/>
        </w:rPr>
        <w:t>человек</w:t>
      </w:r>
      <w:r w:rsidR="00B9429F" w:rsidRPr="00FA5EAA">
        <w:rPr>
          <w:rFonts w:ascii="Times New Roman" w:hAnsi="Times New Roman"/>
          <w:color w:val="000000"/>
          <w:sz w:val="28"/>
          <w:szCs w:val="28"/>
        </w:rPr>
        <w:t xml:space="preserve">, стаж работы аудитором не менее </w:t>
      </w:r>
      <w:r w:rsidR="008B7C1C" w:rsidRPr="00FA5EAA">
        <w:rPr>
          <w:rFonts w:ascii="Times New Roman" w:hAnsi="Times New Roman"/>
          <w:color w:val="000000"/>
          <w:sz w:val="28"/>
          <w:szCs w:val="28"/>
        </w:rPr>
        <w:t>5</w:t>
      </w:r>
      <w:r w:rsidR="00B9429F" w:rsidRPr="00FA5EAA">
        <w:rPr>
          <w:rFonts w:ascii="Times New Roman" w:hAnsi="Times New Roman"/>
          <w:color w:val="000000"/>
          <w:sz w:val="28"/>
          <w:szCs w:val="28"/>
        </w:rPr>
        <w:t xml:space="preserve"> лет и </w:t>
      </w:r>
      <w:r w:rsidR="00441078" w:rsidRPr="00FA5EAA">
        <w:rPr>
          <w:rFonts w:ascii="Times New Roman" w:hAnsi="Times New Roman"/>
          <w:color w:val="000000"/>
          <w:sz w:val="28"/>
          <w:szCs w:val="28"/>
        </w:rPr>
        <w:t>уровн</w:t>
      </w:r>
      <w:r w:rsidR="00B9429F" w:rsidRPr="00FA5EAA">
        <w:rPr>
          <w:rFonts w:ascii="Times New Roman" w:hAnsi="Times New Roman"/>
          <w:color w:val="000000"/>
          <w:sz w:val="28"/>
          <w:szCs w:val="28"/>
        </w:rPr>
        <w:t>ем</w:t>
      </w:r>
      <w:r w:rsidR="00441078" w:rsidRPr="00FA5EAA">
        <w:rPr>
          <w:rFonts w:ascii="Times New Roman" w:hAnsi="Times New Roman"/>
          <w:color w:val="000000"/>
          <w:sz w:val="28"/>
          <w:szCs w:val="28"/>
        </w:rPr>
        <w:t xml:space="preserve"> квалификации</w:t>
      </w:r>
      <w:r w:rsidR="00B9429F" w:rsidRPr="00FA5EAA">
        <w:rPr>
          <w:rFonts w:ascii="Times New Roman" w:hAnsi="Times New Roman"/>
          <w:color w:val="000000"/>
          <w:sz w:val="28"/>
          <w:szCs w:val="28"/>
        </w:rPr>
        <w:t>,</w:t>
      </w:r>
      <w:r w:rsidR="00441078" w:rsidRPr="00FA5EAA">
        <w:rPr>
          <w:rFonts w:ascii="Times New Roman" w:hAnsi="Times New Roman"/>
          <w:color w:val="000000"/>
          <w:sz w:val="28"/>
          <w:szCs w:val="28"/>
        </w:rPr>
        <w:t xml:space="preserve"> достаточны</w:t>
      </w:r>
      <w:r w:rsidR="00B9429F" w:rsidRPr="00FA5EAA">
        <w:rPr>
          <w:rFonts w:ascii="Times New Roman" w:hAnsi="Times New Roman"/>
          <w:color w:val="000000"/>
          <w:sz w:val="28"/>
          <w:szCs w:val="28"/>
        </w:rPr>
        <w:t>м</w:t>
      </w:r>
      <w:r w:rsidR="00441078" w:rsidRPr="00FA5EAA">
        <w:rPr>
          <w:rFonts w:ascii="Times New Roman" w:hAnsi="Times New Roman"/>
          <w:color w:val="000000"/>
          <w:sz w:val="28"/>
          <w:szCs w:val="28"/>
        </w:rPr>
        <w:t xml:space="preserve"> для проведения аудита Фонда без привлечения сторонних организаций;</w:t>
      </w:r>
    </w:p>
    <w:p w:rsidR="00CB0963" w:rsidRDefault="00647569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FA5EAA">
        <w:rPr>
          <w:rFonts w:ascii="Times New Roman" w:hAnsi="Times New Roman"/>
          <w:color w:val="000000"/>
          <w:sz w:val="28"/>
          <w:szCs w:val="28"/>
        </w:rPr>
        <w:t xml:space="preserve">участник закупочной процедуры должен предоставить письменное подтверждение того, что за последние 2 года </w:t>
      </w:r>
      <w:r w:rsidR="00243F64" w:rsidRPr="00FA5EAA">
        <w:rPr>
          <w:rFonts w:ascii="Times New Roman" w:hAnsi="Times New Roman"/>
          <w:color w:val="000000"/>
          <w:sz w:val="28"/>
          <w:szCs w:val="28"/>
        </w:rPr>
        <w:t>заключено и успешно</w:t>
      </w:r>
      <w:r w:rsidR="00CB09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0963">
        <w:rPr>
          <w:rFonts w:ascii="Times New Roman" w:hAnsi="Times New Roman"/>
          <w:color w:val="000000"/>
          <w:sz w:val="28"/>
          <w:szCs w:val="28"/>
        </w:rPr>
        <w:lastRenderedPageBreak/>
        <w:t>исполнено не менее 25 договоров по аудиту бухгалтерской (финансовой) отчетности организаций;</w:t>
      </w:r>
    </w:p>
    <w:p w:rsidR="00CB0963" w:rsidRDefault="00CB0963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наличие и соблюдение правил осуществления внутреннего контроля качества работы у участника закупочной процедуры;</w:t>
      </w:r>
    </w:p>
    <w:p w:rsidR="001A353E" w:rsidRPr="00CB0963" w:rsidRDefault="00CB0963" w:rsidP="00CB0963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sz w:val="28"/>
          <w:szCs w:val="28"/>
        </w:rPr>
      </w:pPr>
      <w:bookmarkStart w:id="1" w:name="_GoBack"/>
      <w:bookmarkEnd w:id="1"/>
      <w:r w:rsidRPr="00CB0963">
        <w:rPr>
          <w:rFonts w:ascii="Times New Roman" w:hAnsi="Times New Roman"/>
          <w:color w:val="000000"/>
          <w:sz w:val="28"/>
          <w:szCs w:val="28"/>
        </w:rPr>
        <w:t>участник закупочной процедуры должен оказать услуги по договору не позднее 31 мая 2022 года, направив об этом письменное подтверждение в свободной форме за подписью руководителя.</w:t>
      </w:r>
      <w:r w:rsidR="00243F64" w:rsidRPr="00CB096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sectPr w:rsidR="001A353E" w:rsidRPr="00CB0963" w:rsidSect="006C741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82BC0"/>
    <w:multiLevelType w:val="hybridMultilevel"/>
    <w:tmpl w:val="6890FCE6"/>
    <w:lvl w:ilvl="0" w:tplc="36FCC6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D092D"/>
    <w:multiLevelType w:val="hybridMultilevel"/>
    <w:tmpl w:val="8C2294D0"/>
    <w:lvl w:ilvl="0" w:tplc="5A32B182">
      <w:start w:val="1"/>
      <w:numFmt w:val="decimal"/>
      <w:lvlText w:val="%1."/>
      <w:lvlJc w:val="left"/>
      <w:pPr>
        <w:tabs>
          <w:tab w:val="num" w:pos="1117"/>
        </w:tabs>
        <w:ind w:left="1117" w:hanging="975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0D5935F1"/>
    <w:multiLevelType w:val="hybridMultilevel"/>
    <w:tmpl w:val="5CC21BE8"/>
    <w:lvl w:ilvl="0" w:tplc="5524974A">
      <w:start w:val="1"/>
      <w:numFmt w:val="decimal"/>
      <w:lvlText w:val="%1."/>
      <w:lvlJc w:val="left"/>
      <w:pPr>
        <w:ind w:left="14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3">
    <w:nsid w:val="15E07296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C2E48"/>
    <w:multiLevelType w:val="hybridMultilevel"/>
    <w:tmpl w:val="71C8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D721AF"/>
    <w:multiLevelType w:val="hybridMultilevel"/>
    <w:tmpl w:val="5142B85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6D4EF9"/>
    <w:multiLevelType w:val="hybridMultilevel"/>
    <w:tmpl w:val="8D9E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0"/>
  </w:num>
  <w:num w:numId="7">
    <w:abstractNumId w:val="6"/>
  </w:num>
  <w:num w:numId="8">
    <w:abstractNumId w:val="2"/>
  </w:num>
  <w:num w:numId="9">
    <w:abstractNumId w:val="7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0AE"/>
    <w:rsid w:val="00016B4F"/>
    <w:rsid w:val="000557C7"/>
    <w:rsid w:val="000A24A6"/>
    <w:rsid w:val="000D3592"/>
    <w:rsid w:val="00125C5C"/>
    <w:rsid w:val="001447D4"/>
    <w:rsid w:val="0017201F"/>
    <w:rsid w:val="00185AD7"/>
    <w:rsid w:val="001A353E"/>
    <w:rsid w:val="001C7D7F"/>
    <w:rsid w:val="00221246"/>
    <w:rsid w:val="00243F64"/>
    <w:rsid w:val="002851F4"/>
    <w:rsid w:val="002E37E1"/>
    <w:rsid w:val="002F12BE"/>
    <w:rsid w:val="00307738"/>
    <w:rsid w:val="00347F98"/>
    <w:rsid w:val="00375330"/>
    <w:rsid w:val="003B42E4"/>
    <w:rsid w:val="003E259E"/>
    <w:rsid w:val="003F57F9"/>
    <w:rsid w:val="00404461"/>
    <w:rsid w:val="00441078"/>
    <w:rsid w:val="00457BFA"/>
    <w:rsid w:val="00486572"/>
    <w:rsid w:val="004C2FB8"/>
    <w:rsid w:val="004D7739"/>
    <w:rsid w:val="004E5052"/>
    <w:rsid w:val="00502BDC"/>
    <w:rsid w:val="00526F07"/>
    <w:rsid w:val="005272D8"/>
    <w:rsid w:val="00591D1A"/>
    <w:rsid w:val="005D041A"/>
    <w:rsid w:val="005D6BD2"/>
    <w:rsid w:val="005D7A51"/>
    <w:rsid w:val="00617207"/>
    <w:rsid w:val="00643C4F"/>
    <w:rsid w:val="00647569"/>
    <w:rsid w:val="006614E0"/>
    <w:rsid w:val="006C7418"/>
    <w:rsid w:val="007021EF"/>
    <w:rsid w:val="007159FA"/>
    <w:rsid w:val="0074460D"/>
    <w:rsid w:val="007B4BCE"/>
    <w:rsid w:val="007D02C5"/>
    <w:rsid w:val="007D41A0"/>
    <w:rsid w:val="007E4305"/>
    <w:rsid w:val="00814E51"/>
    <w:rsid w:val="0083504C"/>
    <w:rsid w:val="00877F72"/>
    <w:rsid w:val="00896E09"/>
    <w:rsid w:val="008B7C1C"/>
    <w:rsid w:val="008D4444"/>
    <w:rsid w:val="00953554"/>
    <w:rsid w:val="00990183"/>
    <w:rsid w:val="0099506B"/>
    <w:rsid w:val="00996890"/>
    <w:rsid w:val="009F553D"/>
    <w:rsid w:val="00A11B36"/>
    <w:rsid w:val="00A86E67"/>
    <w:rsid w:val="00AE2B4C"/>
    <w:rsid w:val="00B00CEB"/>
    <w:rsid w:val="00B213C5"/>
    <w:rsid w:val="00B350FF"/>
    <w:rsid w:val="00B47A67"/>
    <w:rsid w:val="00B636FA"/>
    <w:rsid w:val="00B74436"/>
    <w:rsid w:val="00B8359F"/>
    <w:rsid w:val="00B9429F"/>
    <w:rsid w:val="00BA6B48"/>
    <w:rsid w:val="00BF64ED"/>
    <w:rsid w:val="00C06B5F"/>
    <w:rsid w:val="00C16F47"/>
    <w:rsid w:val="00C17C7A"/>
    <w:rsid w:val="00C41880"/>
    <w:rsid w:val="00C65885"/>
    <w:rsid w:val="00C97018"/>
    <w:rsid w:val="00C97162"/>
    <w:rsid w:val="00CB0963"/>
    <w:rsid w:val="00CE7501"/>
    <w:rsid w:val="00D006E1"/>
    <w:rsid w:val="00D077B4"/>
    <w:rsid w:val="00D137D6"/>
    <w:rsid w:val="00D47D70"/>
    <w:rsid w:val="00E11F44"/>
    <w:rsid w:val="00E34888"/>
    <w:rsid w:val="00E504CE"/>
    <w:rsid w:val="00E655B0"/>
    <w:rsid w:val="00E81177"/>
    <w:rsid w:val="00E86438"/>
    <w:rsid w:val="00E93A47"/>
    <w:rsid w:val="00EB0BEC"/>
    <w:rsid w:val="00EC4C49"/>
    <w:rsid w:val="00EF00AE"/>
    <w:rsid w:val="00F375BA"/>
    <w:rsid w:val="00F44970"/>
    <w:rsid w:val="00F926AA"/>
    <w:rsid w:val="00F94864"/>
    <w:rsid w:val="00FA5EAA"/>
    <w:rsid w:val="00FB7D6C"/>
    <w:rsid w:val="00FE7212"/>
    <w:rsid w:val="00FF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DD1703E-85BA-4E23-A672-A4690C8C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0AE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21">
    <w:name w:val="Средняя сетка 1 - Акцент 21"/>
    <w:basedOn w:val="a"/>
    <w:uiPriority w:val="34"/>
    <w:qFormat/>
    <w:rsid w:val="00EF00AE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EF00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F00AE"/>
    <w:rPr>
      <w:rFonts w:ascii="Calibri" w:eastAsia="MS Mincho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EF00AE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995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506B"/>
    <w:rPr>
      <w:rFonts w:ascii="Segoe UI" w:eastAsia="MS Mincho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C74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74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7418"/>
    <w:rPr>
      <w:rFonts w:ascii="Calibri" w:eastAsia="MS Mincho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C74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C7418"/>
    <w:rPr>
      <w:rFonts w:ascii="Calibri" w:eastAsia="MS Mincho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5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1837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Марина Алексеевна</dc:creator>
  <cp:lastModifiedBy>Свищук Татьяна Викторовна</cp:lastModifiedBy>
  <cp:revision>24</cp:revision>
  <cp:lastPrinted>2022-03-21T07:15:00Z</cp:lastPrinted>
  <dcterms:created xsi:type="dcterms:W3CDTF">2022-03-22T11:36:00Z</dcterms:created>
  <dcterms:modified xsi:type="dcterms:W3CDTF">2022-04-07T06:13:00Z</dcterms:modified>
</cp:coreProperties>
</file>